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36D2E" w14:textId="77777777" w:rsidR="00164D95" w:rsidRDefault="00C32245" w:rsidP="00C32245">
      <w:pPr>
        <w:spacing w:after="0" w:line="240" w:lineRule="auto"/>
        <w:jc w:val="both"/>
        <w:rPr>
          <w:rFonts w:ascii="Arial" w:eastAsia="Calibri" w:hAnsi="Arial" w:cs="Arial"/>
          <w:b/>
          <w:sz w:val="24"/>
          <w:szCs w:val="24"/>
          <w:u w:val="single"/>
        </w:rPr>
      </w:pPr>
      <w:r w:rsidRPr="00C32245">
        <w:rPr>
          <w:rFonts w:ascii="Arial" w:eastAsia="Calibri" w:hAnsi="Arial" w:cs="Arial"/>
          <w:b/>
          <w:sz w:val="24"/>
          <w:szCs w:val="24"/>
          <w:u w:val="single"/>
        </w:rPr>
        <w:t>Lot 2 – Gritting</w:t>
      </w:r>
    </w:p>
    <w:p w14:paraId="75A01FE0" w14:textId="77777777" w:rsidR="00C32245" w:rsidRPr="00C32245" w:rsidRDefault="00C32245" w:rsidP="00C32245">
      <w:pPr>
        <w:spacing w:after="0" w:line="240" w:lineRule="auto"/>
        <w:jc w:val="both"/>
        <w:rPr>
          <w:rFonts w:ascii="Arial" w:eastAsia="Calibri" w:hAnsi="Arial" w:cs="Arial"/>
        </w:rPr>
      </w:pPr>
    </w:p>
    <w:p w14:paraId="1AF3CDFD" w14:textId="77777777" w:rsidR="00C32245" w:rsidRPr="00D94374" w:rsidRDefault="00C32245" w:rsidP="00C32245">
      <w:pPr>
        <w:spacing w:after="0" w:line="240" w:lineRule="auto"/>
        <w:rPr>
          <w:rFonts w:ascii="Arial" w:eastAsia="Times New Roman" w:hAnsi="Arial" w:cs="Arial"/>
        </w:rPr>
      </w:pPr>
    </w:p>
    <w:p w14:paraId="16321A6F" w14:textId="77777777" w:rsidR="00C32245" w:rsidRDefault="00C32245" w:rsidP="00C32245">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 xml:space="preserve"> BASIS OF CHARGING</w:t>
      </w:r>
    </w:p>
    <w:p w14:paraId="1B2CDEA8" w14:textId="77777777" w:rsidR="00C32245" w:rsidRPr="00D94374" w:rsidRDefault="00C32245" w:rsidP="00C32245">
      <w:pPr>
        <w:spacing w:after="0" w:line="240" w:lineRule="auto"/>
        <w:ind w:left="96"/>
        <w:contextualSpacing/>
        <w:rPr>
          <w:rFonts w:ascii="Arial" w:eastAsia="Times New Roman" w:hAnsi="Arial" w:cs="Arial"/>
          <w:b/>
        </w:rPr>
      </w:pPr>
    </w:p>
    <w:p w14:paraId="23668DB4" w14:textId="77777777" w:rsidR="00C32245" w:rsidRPr="00D94374"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The Contractor shall tender or quote at ‘all-in’ rates covering where applicable Operator’s wages, bonus, insurance, holiday pay and all other statutory payments, maintenance and greasing time, movement of plant to and from site by the Contractor including erection or assembly and dismantling on site if so required</w:t>
      </w:r>
      <w:r w:rsidRPr="00D94374">
        <w:rPr>
          <w:rFonts w:ascii="Arial" w:eastAsia="Times New Roman" w:hAnsi="Arial" w:cs="Arial"/>
          <w:b/>
        </w:rPr>
        <w:t>,</w:t>
      </w:r>
      <w:r w:rsidRPr="00D94374">
        <w:rPr>
          <w:rFonts w:ascii="Arial" w:eastAsia="Times New Roman" w:hAnsi="Arial" w:cs="Arial"/>
        </w:rPr>
        <w:t xml:space="preserve"> travelling time, subsistence, insurance, administration and overhead costs and profit but for the purpose of adjustments under Clause (d) in this section, the amount included in the ‘all-in’ rate for the full hourly employment costs of any operator shall be stated.  Such ‘all-in’ rates where plant is hired with an Operator shall include oil, grease and consumable stores save where the type of plant being hired makes any such inclusions inappropriate and unless otherwise specified by STSC.  The ‘all-in’ rates shall exclude the items following which shall be shown separately on each tender or quotation:</w:t>
      </w:r>
    </w:p>
    <w:p w14:paraId="3056EE7C" w14:textId="77777777" w:rsidR="00C32245" w:rsidRPr="00D94374" w:rsidRDefault="00C32245" w:rsidP="00C32245">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t>Standing time rates.</w:t>
      </w:r>
    </w:p>
    <w:p w14:paraId="1207D873" w14:textId="77777777" w:rsidR="00C32245" w:rsidRPr="00D94374" w:rsidRDefault="00C32245" w:rsidP="00C32245">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t>Operator’s overtime rates (this does not need to be specified on the tender, however will be considered if an urgent need arises).</w:t>
      </w:r>
    </w:p>
    <w:p w14:paraId="52077F9B" w14:textId="77777777" w:rsidR="00C32245" w:rsidRPr="00D94374"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The rates quoted by the Contractor shall exclude Value Added </w:t>
      </w:r>
      <w:proofErr w:type="gramStart"/>
      <w:r w:rsidRPr="00D94374">
        <w:rPr>
          <w:rFonts w:ascii="Arial" w:eastAsia="Times New Roman" w:hAnsi="Arial" w:cs="Arial"/>
        </w:rPr>
        <w:t>Tax</w:t>
      </w:r>
      <w:proofErr w:type="gramEnd"/>
      <w:r w:rsidRPr="00D94374">
        <w:rPr>
          <w:rFonts w:ascii="Arial" w:eastAsia="Times New Roman" w:hAnsi="Arial" w:cs="Arial"/>
        </w:rPr>
        <w:t xml:space="preserve"> but accounts submitted for payment shall be accompanied by a proper tax invoice showing the tax on every taxable item of the account. </w:t>
      </w:r>
    </w:p>
    <w:p w14:paraId="04B73042" w14:textId="77777777" w:rsidR="00C32245" w:rsidRPr="00D94374"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The Operator is to prepare daily hire hours records which are to be agreed with the site supervisor and duly signed by him/her.  A copy is handed to the site supervisor and duly signed by him/her.  A copy is to be handed to the site supervisor at the end of each working week or at termination of hire if earlier.  Such records are to include standing time.  This time record when agreed will form the basis of the hire/standing hours payable to the Contractor but not the actual payment.  STSC accepts no liability for other time records relating to payment made to the Operator by the Contractor.</w:t>
      </w:r>
    </w:p>
    <w:p w14:paraId="02C30A61" w14:textId="77777777" w:rsidR="00C32245" w:rsidRPr="00D94374"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Plant shall be hired </w:t>
      </w:r>
      <w:proofErr w:type="gramStart"/>
      <w:r w:rsidRPr="00D94374">
        <w:rPr>
          <w:rFonts w:ascii="Arial" w:eastAsia="Times New Roman" w:hAnsi="Arial" w:cs="Arial"/>
        </w:rPr>
        <w:t>on the basis of</w:t>
      </w:r>
      <w:proofErr w:type="gramEnd"/>
      <w:r w:rsidRPr="00D94374">
        <w:rPr>
          <w:rFonts w:ascii="Arial" w:eastAsia="Times New Roman" w:hAnsi="Arial" w:cs="Arial"/>
        </w:rPr>
        <w:t xml:space="preserve"> ‘the day’ or of ‘the week’ (or on such other basis as may be mutually agreed between the Contractor and STSC) and for a minimum period of one day or of one week unless agreed otherwise.  In the case of plant hired by the week, odd days at the beginning or end of the hire period shall be charged pro-rata.  If plant is offered with a qualification as to minimum hours, any such qualification shall be identified by the Contractor within his tender document submitted. </w:t>
      </w:r>
    </w:p>
    <w:p w14:paraId="0F71D9C6" w14:textId="77777777" w:rsidR="00C32245" w:rsidRPr="00D94374"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Unless otherwise tendered and/or agreed between the parties, standing time for the plant shall be charged at two thirds of the normal rates of hire charge for the plant. </w:t>
      </w:r>
    </w:p>
    <w:p w14:paraId="1DBC2CB1" w14:textId="77777777" w:rsidR="00C32245" w:rsidRDefault="00C32245" w:rsidP="00C32245">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Prices shall be fixed unless STSC agrees to a variation following application by the Contractor.  STSC will not consider an application for price variation unless it is fully supported by appropriate documentary evidence. </w:t>
      </w:r>
    </w:p>
    <w:p w14:paraId="570B4FC7" w14:textId="77777777" w:rsidR="00C32245" w:rsidRPr="00D94374" w:rsidRDefault="00C32245" w:rsidP="00C32245">
      <w:pPr>
        <w:spacing w:after="0" w:line="240" w:lineRule="auto"/>
        <w:rPr>
          <w:rFonts w:ascii="Arial" w:eastAsia="Times New Roman" w:hAnsi="Arial" w:cs="Arial"/>
        </w:rPr>
      </w:pPr>
    </w:p>
    <w:p w14:paraId="68005816" w14:textId="77777777" w:rsidR="00C32245" w:rsidRPr="00D94374" w:rsidRDefault="00C32245" w:rsidP="00C32245">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NOTICE OF TERMINATION OF CONTRACT</w:t>
      </w:r>
    </w:p>
    <w:p w14:paraId="7040392D" w14:textId="77777777" w:rsidR="00C32245" w:rsidRDefault="00C32245" w:rsidP="00C32245">
      <w:pPr>
        <w:spacing w:after="0" w:line="240" w:lineRule="auto"/>
        <w:contextualSpacing/>
        <w:rPr>
          <w:rFonts w:ascii="Arial" w:eastAsia="Times New Roman" w:hAnsi="Arial" w:cs="Arial"/>
        </w:rPr>
      </w:pPr>
    </w:p>
    <w:p w14:paraId="6ADE76D8" w14:textId="77777777" w:rsidR="00C32245" w:rsidRPr="00D94374" w:rsidRDefault="00C32245" w:rsidP="00C32245">
      <w:pPr>
        <w:spacing w:after="0" w:line="240" w:lineRule="auto"/>
        <w:contextualSpacing/>
        <w:rPr>
          <w:rFonts w:ascii="Arial" w:eastAsia="Times New Roman" w:hAnsi="Arial" w:cs="Arial"/>
        </w:rPr>
      </w:pPr>
      <w:r w:rsidRPr="00D94374">
        <w:rPr>
          <w:rFonts w:ascii="Arial" w:eastAsia="Times New Roman" w:hAnsi="Arial" w:cs="Arial"/>
        </w:rPr>
        <w:t xml:space="preserve">Where the period of hire is indeterminate or having been defined becomes indeterminate the contract shall be terminable by notice given by either part to the other.  Notice given by STSC to the Contractor’s operator or local depot shall be deemed to constitute compliance with the provisions of this clause. </w:t>
      </w:r>
    </w:p>
    <w:p w14:paraId="73823447" w14:textId="77777777" w:rsidR="00C32245" w:rsidRPr="00D94374" w:rsidRDefault="00C32245" w:rsidP="00C32245">
      <w:pPr>
        <w:spacing w:after="0" w:line="240" w:lineRule="auto"/>
        <w:rPr>
          <w:rFonts w:ascii="Arial" w:hAnsi="Arial" w:cs="Arial"/>
        </w:rPr>
      </w:pPr>
    </w:p>
    <w:p w14:paraId="651C72B7" w14:textId="77777777" w:rsidR="00C32245" w:rsidRPr="00D94374" w:rsidRDefault="00C32245" w:rsidP="00C32245">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SAFETY, MAINTENANCE, SERVICING AND INSPECTIONS</w:t>
      </w:r>
    </w:p>
    <w:p w14:paraId="0F69B81E" w14:textId="77777777" w:rsidR="00C32245" w:rsidRDefault="00C32245" w:rsidP="00C32245">
      <w:pPr>
        <w:spacing w:after="0" w:line="240" w:lineRule="auto"/>
        <w:contextualSpacing/>
        <w:rPr>
          <w:rFonts w:ascii="Arial" w:eastAsia="Times New Roman" w:hAnsi="Arial" w:cs="Arial"/>
        </w:rPr>
      </w:pPr>
    </w:p>
    <w:p w14:paraId="65C8FE02" w14:textId="77777777" w:rsidR="00C32245" w:rsidRDefault="00C32245" w:rsidP="00C32245">
      <w:pPr>
        <w:spacing w:after="0" w:line="240" w:lineRule="auto"/>
        <w:contextualSpacing/>
        <w:rPr>
          <w:rFonts w:ascii="Arial" w:eastAsia="Times New Roman" w:hAnsi="Arial" w:cs="Arial"/>
        </w:rPr>
      </w:pPr>
      <w:r>
        <w:rPr>
          <w:rFonts w:ascii="Arial" w:eastAsia="Times New Roman" w:hAnsi="Arial" w:cs="Arial"/>
        </w:rPr>
        <w:t>T</w:t>
      </w:r>
      <w:r w:rsidRPr="00D94374">
        <w:rPr>
          <w:rFonts w:ascii="Arial" w:eastAsia="Times New Roman" w:hAnsi="Arial" w:cs="Arial"/>
        </w:rPr>
        <w:t xml:space="preserve">he Contractor shall maintain the plant in good </w:t>
      </w:r>
      <w:r w:rsidRPr="007160F0">
        <w:rPr>
          <w:rFonts w:ascii="Arial" w:eastAsia="Times New Roman" w:hAnsi="Arial" w:cs="Arial"/>
        </w:rPr>
        <w:t xml:space="preserve">and safe working order </w:t>
      </w:r>
      <w:proofErr w:type="gramStart"/>
      <w:r w:rsidRPr="007160F0">
        <w:rPr>
          <w:rFonts w:ascii="Arial" w:eastAsia="Times New Roman" w:hAnsi="Arial" w:cs="Arial"/>
        </w:rPr>
        <w:t>at all times</w:t>
      </w:r>
      <w:proofErr w:type="gramEnd"/>
      <w:r w:rsidRPr="007160F0">
        <w:rPr>
          <w:rFonts w:ascii="Arial" w:eastAsia="Times New Roman" w:hAnsi="Arial" w:cs="Arial"/>
        </w:rPr>
        <w:t xml:space="preserve"> and provide evidence as requested by STSC.</w:t>
      </w:r>
    </w:p>
    <w:p w14:paraId="6AC58BE2" w14:textId="77777777" w:rsidR="00C32245" w:rsidRPr="00D94374" w:rsidRDefault="00C32245" w:rsidP="00C32245">
      <w:pPr>
        <w:spacing w:after="0" w:line="240" w:lineRule="auto"/>
        <w:contextualSpacing/>
        <w:rPr>
          <w:rFonts w:ascii="Arial" w:eastAsia="Times New Roman" w:hAnsi="Arial" w:cs="Arial"/>
        </w:rPr>
      </w:pPr>
    </w:p>
    <w:p w14:paraId="3794524A" w14:textId="77777777" w:rsidR="00C32245" w:rsidRPr="00D94374" w:rsidRDefault="00C32245" w:rsidP="00C32245">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REPAIRS AND ADJUSTMENTS</w:t>
      </w:r>
    </w:p>
    <w:p w14:paraId="5025BE05" w14:textId="77777777" w:rsidR="00C32245" w:rsidRDefault="00C32245" w:rsidP="00C32245">
      <w:pPr>
        <w:spacing w:after="0" w:line="240" w:lineRule="auto"/>
        <w:contextualSpacing/>
        <w:rPr>
          <w:rFonts w:ascii="Arial" w:eastAsia="Times New Roman" w:hAnsi="Arial" w:cs="Arial"/>
        </w:rPr>
      </w:pPr>
    </w:p>
    <w:p w14:paraId="52F79730" w14:textId="77777777" w:rsidR="00C32245" w:rsidRPr="007160F0" w:rsidRDefault="00C32245" w:rsidP="00C32245">
      <w:pPr>
        <w:spacing w:after="0" w:line="240" w:lineRule="auto"/>
        <w:contextualSpacing/>
        <w:rPr>
          <w:rFonts w:ascii="Arial" w:eastAsia="Times New Roman" w:hAnsi="Arial" w:cs="Arial"/>
        </w:rPr>
      </w:pPr>
      <w:r w:rsidRPr="007160F0">
        <w:rPr>
          <w:rFonts w:ascii="Arial" w:eastAsia="Times New Roman" w:hAnsi="Arial" w:cs="Arial"/>
        </w:rPr>
        <w:t>STSC shall not repair or attempt to repair the plant at any time.</w:t>
      </w:r>
    </w:p>
    <w:p w14:paraId="7F6FF050" w14:textId="77777777" w:rsidR="00C32245" w:rsidRPr="00D94374" w:rsidRDefault="00C32245" w:rsidP="00C32245">
      <w:pPr>
        <w:spacing w:after="0" w:line="240" w:lineRule="auto"/>
        <w:contextualSpacing/>
        <w:rPr>
          <w:rFonts w:ascii="Arial" w:eastAsia="Times New Roman" w:hAnsi="Arial" w:cs="Arial"/>
        </w:rPr>
      </w:pPr>
    </w:p>
    <w:p w14:paraId="04633224" w14:textId="77777777" w:rsidR="00C32245" w:rsidRDefault="00C32245" w:rsidP="00C32245">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HANDLING OPERATION, BREAKDOWN AND STOPPAGES</w:t>
      </w:r>
    </w:p>
    <w:p w14:paraId="6C8732F7" w14:textId="77777777" w:rsidR="00C32245" w:rsidRPr="00D94374" w:rsidRDefault="00C32245" w:rsidP="00C32245">
      <w:pPr>
        <w:tabs>
          <w:tab w:val="left" w:pos="426"/>
        </w:tabs>
        <w:spacing w:after="0" w:line="240" w:lineRule="auto"/>
        <w:contextualSpacing/>
        <w:rPr>
          <w:rFonts w:ascii="Arial" w:eastAsia="Times New Roman" w:hAnsi="Arial" w:cs="Arial"/>
          <w:b/>
        </w:rPr>
      </w:pPr>
    </w:p>
    <w:p w14:paraId="19BB2E29" w14:textId="77777777" w:rsidR="00C32245" w:rsidRDefault="00C32245" w:rsidP="00C32245">
      <w:pPr>
        <w:tabs>
          <w:tab w:val="left" w:pos="426"/>
        </w:tabs>
        <w:spacing w:after="0" w:line="240" w:lineRule="auto"/>
        <w:contextualSpacing/>
        <w:rPr>
          <w:rFonts w:ascii="Arial" w:eastAsia="Times New Roman" w:hAnsi="Arial" w:cs="Arial"/>
          <w:b/>
        </w:rPr>
      </w:pPr>
      <w:r w:rsidRPr="00D94374">
        <w:rPr>
          <w:rFonts w:ascii="Arial" w:eastAsia="Times New Roman" w:hAnsi="Arial" w:cs="Arial"/>
          <w:b/>
        </w:rPr>
        <w:t>Contractor’s Operator</w:t>
      </w:r>
    </w:p>
    <w:p w14:paraId="3CE69B42" w14:textId="77777777" w:rsidR="00C32245" w:rsidRPr="00D94374" w:rsidRDefault="00C32245" w:rsidP="00C32245">
      <w:pPr>
        <w:tabs>
          <w:tab w:val="left" w:pos="426"/>
        </w:tabs>
        <w:spacing w:after="0" w:line="240" w:lineRule="auto"/>
        <w:contextualSpacing/>
        <w:rPr>
          <w:rFonts w:ascii="Arial" w:eastAsia="Times New Roman" w:hAnsi="Arial" w:cs="Arial"/>
          <w:b/>
        </w:rPr>
      </w:pPr>
    </w:p>
    <w:p w14:paraId="75DF0DF0" w14:textId="77777777" w:rsidR="00C32245" w:rsidRPr="00D94374" w:rsidRDefault="00C32245" w:rsidP="00C32245">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All Operators shall carry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proof/certification of their competency in operating the item of plant concerned. </w:t>
      </w:r>
    </w:p>
    <w:p w14:paraId="09269DA9" w14:textId="77777777" w:rsidR="00C32245" w:rsidRPr="00D94374" w:rsidRDefault="00C32245" w:rsidP="00C32245">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All Operators shall ensure that such lubricants, accessories and attachments necessary are available on site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w:t>
      </w:r>
    </w:p>
    <w:p w14:paraId="297B1E68" w14:textId="77777777" w:rsidR="00C32245" w:rsidRPr="00D94374" w:rsidRDefault="00C32245" w:rsidP="00C32245">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The Operator shall remain the servant of the Contractor and shall be paid by him but shall work under the direction of STSC.</w:t>
      </w:r>
    </w:p>
    <w:p w14:paraId="734A5697" w14:textId="77777777" w:rsidR="00C32245" w:rsidRDefault="00C32245" w:rsidP="00C32245">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STSC, shall not allow anyone else to operate the plant without the Contractor’s prior consent. </w:t>
      </w:r>
    </w:p>
    <w:p w14:paraId="05E8E4C2" w14:textId="77777777" w:rsidR="00C32245" w:rsidRPr="00D94374" w:rsidRDefault="00C32245" w:rsidP="00C32245">
      <w:pPr>
        <w:tabs>
          <w:tab w:val="left" w:pos="426"/>
        </w:tabs>
        <w:spacing w:after="0" w:line="240" w:lineRule="auto"/>
        <w:rPr>
          <w:rFonts w:ascii="Arial" w:eastAsia="Times New Roman" w:hAnsi="Arial" w:cs="Arial"/>
        </w:rPr>
      </w:pPr>
    </w:p>
    <w:p w14:paraId="529C8A5E" w14:textId="77777777" w:rsidR="00C32245" w:rsidRDefault="00C32245" w:rsidP="00C32245">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 xml:space="preserve"> BREAKDOWNS (AND ACCIDENTS IN WHICH STSC RESOURCES ARE NOT INVOLVED)</w:t>
      </w:r>
    </w:p>
    <w:p w14:paraId="5A751236" w14:textId="77777777" w:rsidR="00C32245" w:rsidRPr="00D94374" w:rsidRDefault="00C32245" w:rsidP="00C32245">
      <w:pPr>
        <w:tabs>
          <w:tab w:val="left" w:pos="426"/>
        </w:tabs>
        <w:spacing w:after="0" w:line="240" w:lineRule="auto"/>
        <w:contextualSpacing/>
        <w:rPr>
          <w:rFonts w:ascii="Arial" w:eastAsia="Times New Roman" w:hAnsi="Arial" w:cs="Arial"/>
          <w:b/>
        </w:rPr>
      </w:pPr>
    </w:p>
    <w:p w14:paraId="58488831" w14:textId="77777777" w:rsidR="00C32245" w:rsidRPr="00D94374"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The cost of repairs and the provision of any necessary spare parts resulting from any breakdown or malfunction of the plant shall be borne by the Contractor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719DB330" w14:textId="77777777" w:rsidR="00C32245" w:rsidRPr="00D94374" w:rsidRDefault="00C32245" w:rsidP="00C32245">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 xml:space="preserve">The development of an inherent fault in the plant or a fault not ascertainable by reasonable examination. </w:t>
      </w:r>
    </w:p>
    <w:p w14:paraId="49F02E26" w14:textId="77777777" w:rsidR="00C32245" w:rsidRPr="00D94374" w:rsidRDefault="00C32245" w:rsidP="00C32245">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this Contract and/or negligence arising from the performance of the Contract on the part of the Contractor his servants or agents;</w:t>
      </w:r>
    </w:p>
    <w:p w14:paraId="1E274F6F" w14:textId="77777777" w:rsidR="00C32245" w:rsidRPr="00D94374" w:rsidRDefault="00C32245" w:rsidP="00C32245">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Fair wear and tear</w:t>
      </w:r>
    </w:p>
    <w:p w14:paraId="651F10D1" w14:textId="77777777" w:rsidR="00C32245" w:rsidRPr="00D94374"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The cost of repairs, including the provision of any necessary spare parts, resulting from any breakdown or malfunction of the plant shall be borne by STSC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73D5044E" w14:textId="77777777" w:rsidR="00C32245" w:rsidRPr="00D94374" w:rsidRDefault="00C32245" w:rsidP="00C32245">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the Contract and/or negligence arising from the performance of the Contract on the part of STSC its servants or agents or</w:t>
      </w:r>
    </w:p>
    <w:p w14:paraId="4E131122" w14:textId="77777777" w:rsidR="00C32245" w:rsidRPr="00D94374" w:rsidRDefault="00C32245" w:rsidP="00C32245">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misdirection or misuse of the plant by STSC its servants or agents</w:t>
      </w:r>
    </w:p>
    <w:p w14:paraId="4C85154D" w14:textId="77777777" w:rsidR="00C32245" w:rsidRPr="00D94374"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Any breakdown or malfunction of the plant must be notified immediately to the Contractor by STSC or the Contractor’s operator. </w:t>
      </w:r>
    </w:p>
    <w:p w14:paraId="288EFD8C" w14:textId="77777777" w:rsidR="00C32245" w:rsidRPr="00D94374"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When the breakdown or malfunction of the plant is caused by any matter for which the Contractor accepts liability as set out in sub-clause (a) above, full allowance will be made to STSC for any stoppage resulting therefrom.</w:t>
      </w:r>
    </w:p>
    <w:p w14:paraId="10A19DC8" w14:textId="77777777" w:rsidR="00C32245" w:rsidRPr="00D94374"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When the breakdown or malfunction of the plant is caused by any matter for which STSC accepts liability as set out in sub-clause (b) above, STSC shall be responsible for the payment of hire at the appropriate standing time rate, subject to the provisions of Clause 15 (c). </w:t>
      </w:r>
    </w:p>
    <w:p w14:paraId="232EC4CB" w14:textId="77777777" w:rsidR="00C32245" w:rsidRDefault="00C32245" w:rsidP="00C32245">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Any claim made under sub-clause (d) or (e) above shall run from the date and time of notification of the breakdown or malfunction of the plant to the Contractor. </w:t>
      </w:r>
    </w:p>
    <w:p w14:paraId="54406FFE" w14:textId="77777777" w:rsidR="00C32245" w:rsidRPr="00D94374" w:rsidRDefault="00C32245" w:rsidP="00C32245">
      <w:pPr>
        <w:tabs>
          <w:tab w:val="left" w:pos="426"/>
        </w:tabs>
        <w:spacing w:after="0" w:line="240" w:lineRule="auto"/>
        <w:rPr>
          <w:rFonts w:ascii="Arial" w:eastAsia="Times New Roman" w:hAnsi="Arial" w:cs="Arial"/>
        </w:rPr>
      </w:pPr>
    </w:p>
    <w:p w14:paraId="471551B8" w14:textId="77777777" w:rsidR="00C32245" w:rsidRPr="00D94374" w:rsidRDefault="00C32245" w:rsidP="00C32245">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OTHER STOPPAGES</w:t>
      </w:r>
    </w:p>
    <w:p w14:paraId="17ECCFA5" w14:textId="77777777" w:rsidR="00C32245" w:rsidRDefault="00C32245" w:rsidP="00C32245">
      <w:pPr>
        <w:tabs>
          <w:tab w:val="left" w:pos="0"/>
        </w:tabs>
        <w:spacing w:after="0" w:line="240" w:lineRule="auto"/>
        <w:contextualSpacing/>
        <w:rPr>
          <w:rFonts w:ascii="Arial" w:eastAsia="Times New Roman" w:hAnsi="Arial" w:cs="Arial"/>
        </w:rPr>
      </w:pPr>
    </w:p>
    <w:p w14:paraId="72E6B193" w14:textId="77777777" w:rsidR="00C32245" w:rsidRDefault="00C32245" w:rsidP="00C32245">
      <w:pPr>
        <w:tabs>
          <w:tab w:val="left" w:pos="0"/>
        </w:tabs>
        <w:spacing w:after="0" w:line="240" w:lineRule="auto"/>
        <w:contextualSpacing/>
        <w:rPr>
          <w:rFonts w:ascii="Arial" w:eastAsia="Times New Roman" w:hAnsi="Arial" w:cs="Arial"/>
        </w:rPr>
      </w:pPr>
      <w:r w:rsidRPr="00D94374">
        <w:rPr>
          <w:rFonts w:ascii="Arial" w:eastAsia="Times New Roman" w:hAnsi="Arial" w:cs="Arial"/>
        </w:rPr>
        <w:t xml:space="preserve">The cost of recovery of any plant from soft ground shall be borne by STSC except that, where it is established that negligence on the part of the Contractor’s operator or breakdown was the cause of the plant becoming bogged down or inundated, the Contractor shall bear the costs of recovery and repair. </w:t>
      </w:r>
    </w:p>
    <w:p w14:paraId="17373CEE" w14:textId="77777777" w:rsidR="00C32245" w:rsidRPr="00D94374" w:rsidRDefault="00C32245" w:rsidP="00C32245">
      <w:pPr>
        <w:tabs>
          <w:tab w:val="left" w:pos="0"/>
        </w:tabs>
        <w:spacing w:after="0" w:line="240" w:lineRule="auto"/>
        <w:contextualSpacing/>
        <w:rPr>
          <w:rFonts w:ascii="Arial" w:eastAsia="Times New Roman" w:hAnsi="Arial" w:cs="Arial"/>
        </w:rPr>
      </w:pPr>
    </w:p>
    <w:p w14:paraId="3D2938EC" w14:textId="77777777" w:rsidR="00C32245" w:rsidRPr="00D94374" w:rsidRDefault="00C32245" w:rsidP="00C32245">
      <w:pPr>
        <w:numPr>
          <w:ilvl w:val="0"/>
          <w:numId w:val="17"/>
        </w:numPr>
        <w:tabs>
          <w:tab w:val="left" w:pos="0"/>
        </w:tabs>
        <w:spacing w:after="0" w:line="240" w:lineRule="auto"/>
        <w:ind w:left="456"/>
        <w:contextualSpacing/>
        <w:rPr>
          <w:rFonts w:ascii="Arial" w:eastAsia="Times New Roman" w:hAnsi="Arial" w:cs="Arial"/>
          <w:b/>
        </w:rPr>
      </w:pPr>
      <w:r w:rsidRPr="00D94374">
        <w:rPr>
          <w:rFonts w:ascii="Arial" w:eastAsia="Times New Roman" w:hAnsi="Arial" w:cs="Arial"/>
          <w:b/>
        </w:rPr>
        <w:t>ACCIDENTS AND INSURANCE</w:t>
      </w:r>
    </w:p>
    <w:p w14:paraId="717993FE" w14:textId="77777777" w:rsidR="00C32245" w:rsidRDefault="00C32245" w:rsidP="00C32245">
      <w:pPr>
        <w:tabs>
          <w:tab w:val="left" w:pos="0"/>
        </w:tabs>
        <w:spacing w:after="0" w:line="240" w:lineRule="auto"/>
        <w:contextualSpacing/>
        <w:rPr>
          <w:rFonts w:ascii="Arial" w:eastAsia="Times New Roman" w:hAnsi="Arial" w:cs="Arial"/>
        </w:rPr>
      </w:pPr>
    </w:p>
    <w:p w14:paraId="602F6471" w14:textId="77777777" w:rsidR="00C32245" w:rsidRDefault="00C32245" w:rsidP="00C32245">
      <w:pPr>
        <w:tabs>
          <w:tab w:val="left" w:pos="0"/>
        </w:tabs>
        <w:spacing w:after="0" w:line="240" w:lineRule="auto"/>
        <w:contextualSpacing/>
        <w:rPr>
          <w:rFonts w:ascii="Arial" w:eastAsia="Times New Roman" w:hAnsi="Arial" w:cs="Arial"/>
        </w:rPr>
      </w:pPr>
      <w:r w:rsidRPr="00D94374">
        <w:rPr>
          <w:rFonts w:ascii="Arial" w:eastAsia="Times New Roman" w:hAnsi="Arial" w:cs="Arial"/>
        </w:rPr>
        <w:t>Notice of Accidents</w:t>
      </w:r>
    </w:p>
    <w:p w14:paraId="152D35EB" w14:textId="77777777" w:rsidR="00C32245" w:rsidRPr="00D94374" w:rsidRDefault="00C32245" w:rsidP="00C32245">
      <w:pPr>
        <w:tabs>
          <w:tab w:val="left" w:pos="0"/>
        </w:tabs>
        <w:spacing w:after="0" w:line="240" w:lineRule="auto"/>
        <w:contextualSpacing/>
        <w:rPr>
          <w:rFonts w:ascii="Arial" w:eastAsia="Times New Roman" w:hAnsi="Arial" w:cs="Arial"/>
        </w:rPr>
      </w:pPr>
    </w:p>
    <w:p w14:paraId="027A3D4F" w14:textId="77777777" w:rsidR="00C32245" w:rsidRPr="0066097E" w:rsidRDefault="00C32245" w:rsidP="00C32245">
      <w:pPr>
        <w:numPr>
          <w:ilvl w:val="0"/>
          <w:numId w:val="19"/>
        </w:numPr>
        <w:tabs>
          <w:tab w:val="left" w:pos="881"/>
        </w:tabs>
        <w:spacing w:after="0" w:line="240" w:lineRule="auto"/>
        <w:ind w:left="881" w:hanging="425"/>
        <w:rPr>
          <w:rFonts w:ascii="Arial" w:eastAsia="Times New Roman" w:hAnsi="Arial" w:cs="Arial"/>
        </w:rPr>
      </w:pPr>
      <w:r w:rsidRPr="0066097E">
        <w:rPr>
          <w:rFonts w:ascii="Arial" w:eastAsia="Times New Roman" w:hAnsi="Arial" w:cs="Arial"/>
        </w:rPr>
        <w:t>Operated Plant</w:t>
      </w:r>
    </w:p>
    <w:p w14:paraId="268EB75F" w14:textId="77777777" w:rsidR="00C32245" w:rsidRDefault="00C32245" w:rsidP="00C32245">
      <w:pPr>
        <w:tabs>
          <w:tab w:val="left" w:pos="0"/>
          <w:tab w:val="left" w:pos="426"/>
        </w:tabs>
        <w:spacing w:after="0" w:line="240" w:lineRule="auto"/>
        <w:contextualSpacing/>
        <w:rPr>
          <w:rFonts w:ascii="Arial" w:eastAsia="Times New Roman" w:hAnsi="Arial" w:cs="Arial"/>
        </w:rPr>
      </w:pPr>
    </w:p>
    <w:p w14:paraId="4C1D8FC7" w14:textId="77777777" w:rsidR="00C32245" w:rsidRPr="00D94374" w:rsidRDefault="00C32245" w:rsidP="00C32245">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 xml:space="preserve">When operated plant is in any accident resulting in injury to any person or damage to any property the operator shall immediately inform the STSC and his own company representative and shall make no admission, offer promise of payment or indemnity to their parties. </w:t>
      </w:r>
    </w:p>
    <w:p w14:paraId="2521B517" w14:textId="77777777" w:rsidR="00C32245" w:rsidRPr="00D94374" w:rsidRDefault="00C32245" w:rsidP="00C32245">
      <w:pPr>
        <w:tabs>
          <w:tab w:val="left" w:pos="0"/>
          <w:tab w:val="left" w:pos="426"/>
        </w:tabs>
        <w:spacing w:after="0" w:line="240" w:lineRule="auto"/>
        <w:contextualSpacing/>
        <w:rPr>
          <w:rFonts w:ascii="Arial" w:eastAsia="Times New Roman" w:hAnsi="Arial" w:cs="Arial"/>
        </w:rPr>
      </w:pPr>
    </w:p>
    <w:p w14:paraId="192CE722" w14:textId="77777777" w:rsidR="00C32245" w:rsidRDefault="00C32245" w:rsidP="00C32245">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LIABILITIES FOR DEATH, INJURY AND DAMAGE</w:t>
      </w:r>
    </w:p>
    <w:p w14:paraId="6AABCA88" w14:textId="77777777" w:rsidR="00C32245" w:rsidRPr="00D94374" w:rsidRDefault="00C32245" w:rsidP="00C32245">
      <w:pPr>
        <w:tabs>
          <w:tab w:val="left" w:pos="0"/>
          <w:tab w:val="left" w:pos="426"/>
        </w:tabs>
        <w:spacing w:after="0" w:line="240" w:lineRule="auto"/>
        <w:contextualSpacing/>
        <w:rPr>
          <w:rFonts w:ascii="Arial" w:eastAsia="Times New Roman" w:hAnsi="Arial" w:cs="Arial"/>
          <w:b/>
        </w:rPr>
      </w:pPr>
    </w:p>
    <w:p w14:paraId="5B85B2AC" w14:textId="77777777" w:rsidR="00C32245" w:rsidRPr="00D94374" w:rsidRDefault="00C32245" w:rsidP="00C32245">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Where death or any injury is caused to any person or any damage to any property of any person by reason of any breach of this Contract and/or negligence arising from the performance of the Contract on the part of the Contractor, his servants or agents, the Contractor shall be liable and will indemnify STSC in respect of any claims consequent thereon, always provided STSC is not itself at fault in connection therewith.  This includes damage to Public Utility Services. </w:t>
      </w:r>
    </w:p>
    <w:p w14:paraId="33246693" w14:textId="77777777" w:rsidR="00C32245" w:rsidRPr="00D94374" w:rsidRDefault="00C32245" w:rsidP="00C32245">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The Contractor shall insure himself in respect of his liabilities, as per minimum specified in the RFI document, with the reputable insurer and shall produce the policy or evidence of insurance to STSC upon request. </w:t>
      </w:r>
    </w:p>
    <w:p w14:paraId="167FD312" w14:textId="77777777" w:rsidR="00C32245" w:rsidRPr="00BE72E9" w:rsidRDefault="00C32245" w:rsidP="00C32245">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Where death or any injury is caused to any person, or any damage caused to any property of any person, by reason of any breach of this Contract and/or negligence arising from the performance of the Contract on part of STSC, his servants or agents, STSC shall be liable and shall indemnify the Contractor in respect of any claims consequent thereon, always provided that the Contractor is not himself at fault in connection therewith. </w:t>
      </w:r>
    </w:p>
    <w:p w14:paraId="40D11FD2" w14:textId="77777777" w:rsidR="00C32245" w:rsidRPr="00D94374" w:rsidRDefault="00C32245" w:rsidP="00C32245">
      <w:pPr>
        <w:tabs>
          <w:tab w:val="left" w:pos="0"/>
          <w:tab w:val="left" w:pos="426"/>
        </w:tabs>
        <w:spacing w:after="0" w:line="240" w:lineRule="auto"/>
        <w:rPr>
          <w:rFonts w:ascii="Arial" w:eastAsia="Times New Roman" w:hAnsi="Arial" w:cs="Arial"/>
          <w:b/>
        </w:rPr>
      </w:pPr>
    </w:p>
    <w:p w14:paraId="31BEA3AA" w14:textId="77777777" w:rsidR="00C32245" w:rsidRDefault="00C32245" w:rsidP="00C32245">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INSURANCE OF PLANT</w:t>
      </w:r>
    </w:p>
    <w:p w14:paraId="79998B91" w14:textId="77777777" w:rsidR="00C32245" w:rsidRPr="00D94374" w:rsidRDefault="00C32245" w:rsidP="00C32245">
      <w:pPr>
        <w:tabs>
          <w:tab w:val="left" w:pos="0"/>
          <w:tab w:val="left" w:pos="426"/>
        </w:tabs>
        <w:spacing w:after="0" w:line="240" w:lineRule="auto"/>
        <w:ind w:left="96"/>
        <w:contextualSpacing/>
        <w:rPr>
          <w:rFonts w:ascii="Arial" w:eastAsia="Times New Roman" w:hAnsi="Arial" w:cs="Arial"/>
          <w:b/>
        </w:rPr>
      </w:pPr>
    </w:p>
    <w:p w14:paraId="128C3F93" w14:textId="77777777" w:rsidR="00C32245" w:rsidRPr="00BE72E9" w:rsidRDefault="00C32245" w:rsidP="00C32245">
      <w:pPr>
        <w:numPr>
          <w:ilvl w:val="0"/>
          <w:numId w:val="15"/>
        </w:numPr>
        <w:tabs>
          <w:tab w:val="left" w:pos="0"/>
          <w:tab w:val="left" w:pos="426"/>
        </w:tabs>
        <w:spacing w:after="0" w:line="240" w:lineRule="auto"/>
        <w:rPr>
          <w:rFonts w:ascii="Arial" w:eastAsia="Times New Roman" w:hAnsi="Arial" w:cs="Arial"/>
          <w:b/>
        </w:rPr>
      </w:pPr>
      <w:r w:rsidRPr="00D94374">
        <w:rPr>
          <w:rFonts w:ascii="Arial" w:eastAsia="Times New Roman" w:hAnsi="Arial" w:cs="Arial"/>
        </w:rPr>
        <w:t>Where plant is supplied with the Contractor’s operator, the Contractor shall insure the plant with a reputable insurer in an adequate sum, against loss or damage occu</w:t>
      </w:r>
      <w:r>
        <w:rPr>
          <w:rFonts w:ascii="Arial" w:eastAsia="Times New Roman" w:hAnsi="Arial" w:cs="Arial"/>
        </w:rPr>
        <w:t>rring during the period of hire</w:t>
      </w:r>
      <w:r w:rsidRPr="00D94374">
        <w:rPr>
          <w:rFonts w:ascii="Arial" w:eastAsia="Times New Roman" w:hAnsi="Arial" w:cs="Arial"/>
        </w:rPr>
        <w:t xml:space="preserve"> and shall produce evidence of such insurance to STSC upon request. </w:t>
      </w:r>
    </w:p>
    <w:p w14:paraId="296FB4A8" w14:textId="77777777" w:rsidR="00C32245" w:rsidRPr="00D94374" w:rsidRDefault="00C32245" w:rsidP="00C32245">
      <w:pPr>
        <w:tabs>
          <w:tab w:val="left" w:pos="0"/>
          <w:tab w:val="left" w:pos="426"/>
        </w:tabs>
        <w:spacing w:after="0" w:line="240" w:lineRule="auto"/>
        <w:rPr>
          <w:rFonts w:ascii="Arial" w:eastAsia="Times New Roman" w:hAnsi="Arial" w:cs="Arial"/>
        </w:rPr>
      </w:pPr>
    </w:p>
    <w:p w14:paraId="3D726B18" w14:textId="77777777" w:rsidR="00C32245" w:rsidRPr="00D94374" w:rsidRDefault="00C32245" w:rsidP="00C32245">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SUBSTITUTION</w:t>
      </w:r>
    </w:p>
    <w:p w14:paraId="69835E4B" w14:textId="77777777" w:rsidR="00C32245" w:rsidRDefault="00C32245" w:rsidP="00C32245">
      <w:pPr>
        <w:tabs>
          <w:tab w:val="left" w:pos="0"/>
          <w:tab w:val="left" w:pos="426"/>
        </w:tabs>
        <w:spacing w:after="0" w:line="240" w:lineRule="auto"/>
        <w:contextualSpacing/>
        <w:rPr>
          <w:rFonts w:ascii="Arial" w:eastAsia="Times New Roman" w:hAnsi="Arial" w:cs="Arial"/>
        </w:rPr>
      </w:pPr>
    </w:p>
    <w:p w14:paraId="6FC556A2" w14:textId="77777777" w:rsidR="00C32245" w:rsidRDefault="00C32245" w:rsidP="00C32245">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 xml:space="preserve">Subcontractors are expected to provide suitable alternatives in all cases where original item or operator is unavailable.  </w:t>
      </w:r>
    </w:p>
    <w:p w14:paraId="00997A91" w14:textId="77777777" w:rsidR="00C32245" w:rsidRPr="00D94374" w:rsidRDefault="00C32245" w:rsidP="00C32245">
      <w:pPr>
        <w:tabs>
          <w:tab w:val="left" w:pos="0"/>
          <w:tab w:val="left" w:pos="426"/>
        </w:tabs>
        <w:spacing w:after="0" w:line="240" w:lineRule="auto"/>
        <w:contextualSpacing/>
        <w:rPr>
          <w:rFonts w:ascii="Arial" w:eastAsia="Times New Roman" w:hAnsi="Arial" w:cs="Arial"/>
        </w:rPr>
      </w:pPr>
    </w:p>
    <w:p w14:paraId="1AFFCDF1" w14:textId="77777777" w:rsidR="00C32245" w:rsidRPr="00D94374" w:rsidRDefault="00C32245" w:rsidP="00C32245">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COMMENCEMENT AND TERMINATION OF HIRE</w:t>
      </w:r>
    </w:p>
    <w:p w14:paraId="628C520B" w14:textId="77777777" w:rsidR="00C32245" w:rsidRDefault="00C32245" w:rsidP="00C32245">
      <w:pPr>
        <w:spacing w:after="0" w:line="240" w:lineRule="auto"/>
        <w:contextualSpacing/>
        <w:rPr>
          <w:rFonts w:ascii="Arial" w:eastAsia="Times New Roman" w:hAnsi="Arial" w:cs="Arial"/>
        </w:rPr>
      </w:pPr>
    </w:p>
    <w:p w14:paraId="3C345DE1" w14:textId="77777777" w:rsidR="00C32245" w:rsidRPr="00D94374" w:rsidRDefault="00C32245" w:rsidP="00C32245">
      <w:pPr>
        <w:spacing w:after="0" w:line="240" w:lineRule="auto"/>
        <w:contextualSpacing/>
        <w:rPr>
          <w:rFonts w:ascii="Arial" w:eastAsia="Times New Roman" w:hAnsi="Arial" w:cs="Arial"/>
        </w:rPr>
      </w:pPr>
      <w:r w:rsidRPr="00D94374">
        <w:rPr>
          <w:rFonts w:ascii="Arial" w:eastAsia="Times New Roman" w:hAnsi="Arial" w:cs="Arial"/>
        </w:rPr>
        <w:t xml:space="preserve">The hire period shall commence from the time stated in the Contract or when the plant is ready to commence work on STSC’s site, whichever shall be the later and shall continue until the end of the agreed hire period or until terminated in accordance with Clause 9 but shall not include any time spent in erection or assembly at the beginning of the period or dismantling at the end of the period. </w:t>
      </w:r>
    </w:p>
    <w:p w14:paraId="400255DB" w14:textId="77777777" w:rsidR="00C32245" w:rsidRDefault="00C32245" w:rsidP="00C32245">
      <w:pPr>
        <w:spacing w:after="0" w:line="240" w:lineRule="auto"/>
        <w:contextualSpacing/>
        <w:rPr>
          <w:rFonts w:ascii="Arial" w:eastAsia="Times New Roman" w:hAnsi="Arial" w:cs="Arial"/>
        </w:rPr>
      </w:pPr>
    </w:p>
    <w:p w14:paraId="34A49996" w14:textId="77777777" w:rsidR="00C32245" w:rsidRPr="00D94374" w:rsidRDefault="00C32245" w:rsidP="00C32245">
      <w:pPr>
        <w:spacing w:after="0" w:line="240" w:lineRule="auto"/>
        <w:contextualSpacing/>
        <w:rPr>
          <w:rFonts w:ascii="Arial" w:eastAsia="Times New Roman" w:hAnsi="Arial" w:cs="Arial"/>
        </w:rPr>
      </w:pPr>
      <w:r w:rsidRPr="00D94374">
        <w:rPr>
          <w:rFonts w:ascii="Arial" w:eastAsia="Times New Roman" w:hAnsi="Arial" w:cs="Arial"/>
        </w:rPr>
        <w:t xml:space="preserve">Placing and termination of orders will be confirmed by email or </w:t>
      </w:r>
      <w:commentRangeStart w:id="0"/>
      <w:r w:rsidRPr="00D94374">
        <w:rPr>
          <w:rFonts w:ascii="Arial" w:eastAsia="Times New Roman" w:hAnsi="Arial" w:cs="Arial"/>
        </w:rPr>
        <w:t>fax.</w:t>
      </w:r>
      <w:commentRangeEnd w:id="0"/>
      <w:r>
        <w:rPr>
          <w:rStyle w:val="CommentReference"/>
        </w:rPr>
        <w:commentReference w:id="0"/>
      </w:r>
      <w:r w:rsidRPr="00D94374">
        <w:rPr>
          <w:rFonts w:ascii="Arial" w:eastAsia="Times New Roman" w:hAnsi="Arial" w:cs="Arial"/>
        </w:rPr>
        <w:t xml:space="preserve"> </w:t>
      </w:r>
    </w:p>
    <w:p w14:paraId="29A4DFF8" w14:textId="77777777" w:rsidR="00C32245" w:rsidRDefault="00C32245" w:rsidP="00C32245">
      <w:pPr>
        <w:tabs>
          <w:tab w:val="left" w:pos="0"/>
          <w:tab w:val="left" w:pos="426"/>
        </w:tabs>
        <w:spacing w:after="0" w:line="240" w:lineRule="auto"/>
        <w:contextualSpacing/>
        <w:rPr>
          <w:rFonts w:ascii="Arial" w:eastAsia="Times New Roman" w:hAnsi="Arial" w:cs="Arial"/>
        </w:rPr>
      </w:pPr>
    </w:p>
    <w:p w14:paraId="3530E3B8" w14:textId="77777777" w:rsidR="00C32245" w:rsidRPr="00D94374" w:rsidRDefault="00C32245" w:rsidP="00C32245">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The tenderer shall provide facilities for the receipt of email or faxed orders.</w:t>
      </w:r>
    </w:p>
    <w:p w14:paraId="2F9CCD48" w14:textId="77777777" w:rsidR="00C32245" w:rsidRPr="00D94374" w:rsidRDefault="00C32245" w:rsidP="00C32245">
      <w:pPr>
        <w:spacing w:after="0" w:line="240" w:lineRule="auto"/>
        <w:rPr>
          <w:rFonts w:ascii="Arial" w:hAnsi="Arial" w:cs="Arial"/>
        </w:rPr>
      </w:pPr>
    </w:p>
    <w:p w14:paraId="2D7C08EA" w14:textId="77777777" w:rsidR="00C32245" w:rsidRPr="00C32245" w:rsidRDefault="00C32245" w:rsidP="00C32245">
      <w:pPr>
        <w:spacing w:after="0" w:line="240" w:lineRule="auto"/>
        <w:jc w:val="both"/>
      </w:pPr>
      <w:bookmarkStart w:id="1" w:name="_GoBack"/>
      <w:bookmarkEnd w:id="1"/>
    </w:p>
    <w:sectPr w:rsidR="00C32245" w:rsidRPr="00C3224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Nicola Turner (UK SBS)" w:date="2019-01-06T13:39:00Z" w:initials="NT(S">
    <w:p w14:paraId="1AE90992" w14:textId="77777777" w:rsidR="00C32245" w:rsidRDefault="00C32245" w:rsidP="00C32245">
      <w:pPr>
        <w:pStyle w:val="CommentText"/>
      </w:pPr>
      <w:r>
        <w:rPr>
          <w:rStyle w:val="CommentReference"/>
        </w:rPr>
        <w:annotationRef/>
      </w:r>
      <w:r>
        <w:t xml:space="preserve">Is this </w:t>
      </w:r>
      <w:proofErr w:type="gramStart"/>
      <w:r>
        <w:t>actually still</w:t>
      </w:r>
      <w:proofErr w:type="gramEnd"/>
      <w:r>
        <w:t xml:space="preserve"> in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E909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E90992" w16cid:durableId="1FDC83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5268"/>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0A3E30AE"/>
    <w:multiLevelType w:val="hybridMultilevel"/>
    <w:tmpl w:val="2B084D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E07111"/>
    <w:multiLevelType w:val="hybridMultilevel"/>
    <w:tmpl w:val="B656771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57784E"/>
    <w:multiLevelType w:val="hybridMultilevel"/>
    <w:tmpl w:val="F782E3A6"/>
    <w:lvl w:ilvl="0" w:tplc="19F4EB0E">
      <w:start w:val="1"/>
      <w:numFmt w:val="lowerRoman"/>
      <w:lvlText w:val="%1)"/>
      <w:lvlJc w:val="left"/>
      <w:pPr>
        <w:ind w:left="1146" w:hanging="720"/>
      </w:pPr>
      <w:rPr>
        <w:rFonts w:hint="default"/>
        <w:strike w:val="0"/>
        <w:color w:val="auto"/>
        <w:u w:val="none"/>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113308"/>
    <w:multiLevelType w:val="hybridMultilevel"/>
    <w:tmpl w:val="1F2AF3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7660D"/>
    <w:multiLevelType w:val="hybridMultilevel"/>
    <w:tmpl w:val="A3DE056E"/>
    <w:lvl w:ilvl="0" w:tplc="5A026F76">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C2272BF"/>
    <w:multiLevelType w:val="hybridMultilevel"/>
    <w:tmpl w:val="93BCFB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AC6351"/>
    <w:multiLevelType w:val="hybridMultilevel"/>
    <w:tmpl w:val="0C02102A"/>
    <w:lvl w:ilvl="0" w:tplc="08090017">
      <w:start w:val="1"/>
      <w:numFmt w:val="lowerLetter"/>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CA3F30"/>
    <w:multiLevelType w:val="hybridMultilevel"/>
    <w:tmpl w:val="7716FA96"/>
    <w:lvl w:ilvl="0" w:tplc="CFFA4E3A">
      <w:start w:val="1"/>
      <w:numFmt w:val="decimal"/>
      <w:lvlText w:val="%1."/>
      <w:lvlJc w:val="left"/>
      <w:pPr>
        <w:ind w:left="2062"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83047"/>
    <w:multiLevelType w:val="hybridMultilevel"/>
    <w:tmpl w:val="A6C211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13589B"/>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532B72"/>
    <w:multiLevelType w:val="hybridMultilevel"/>
    <w:tmpl w:val="48ECFD4C"/>
    <w:lvl w:ilvl="0" w:tplc="E51AB61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291F7B"/>
    <w:multiLevelType w:val="hybridMultilevel"/>
    <w:tmpl w:val="4D1C7CB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0C26A3"/>
    <w:multiLevelType w:val="hybridMultilevel"/>
    <w:tmpl w:val="44386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A56A5"/>
    <w:multiLevelType w:val="hybridMultilevel"/>
    <w:tmpl w:val="9D4E292A"/>
    <w:lvl w:ilvl="0" w:tplc="13EED504">
      <w:start w:val="1"/>
      <w:numFmt w:val="lowerLetter"/>
      <w:lvlText w:val="%1)"/>
      <w:lvlJc w:val="left"/>
      <w:pPr>
        <w:ind w:left="360"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48286634"/>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16127E"/>
    <w:multiLevelType w:val="hybridMultilevel"/>
    <w:tmpl w:val="9E36F306"/>
    <w:lvl w:ilvl="0" w:tplc="99F4D30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5F871572"/>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7D866376"/>
    <w:multiLevelType w:val="hybridMultilevel"/>
    <w:tmpl w:val="FFAE39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5"/>
  </w:num>
  <w:num w:numId="3">
    <w:abstractNumId w:val="11"/>
  </w:num>
  <w:num w:numId="4">
    <w:abstractNumId w:val="4"/>
  </w:num>
  <w:num w:numId="5">
    <w:abstractNumId w:val="16"/>
  </w:num>
  <w:num w:numId="6">
    <w:abstractNumId w:val="1"/>
  </w:num>
  <w:num w:numId="7">
    <w:abstractNumId w:val="3"/>
  </w:num>
  <w:num w:numId="8">
    <w:abstractNumId w:val="12"/>
  </w:num>
  <w:num w:numId="9">
    <w:abstractNumId w:val="6"/>
  </w:num>
  <w:num w:numId="10">
    <w:abstractNumId w:val="9"/>
  </w:num>
  <w:num w:numId="11">
    <w:abstractNumId w:val="13"/>
  </w:num>
  <w:num w:numId="12">
    <w:abstractNumId w:val="10"/>
  </w:num>
  <w:num w:numId="13">
    <w:abstractNumId w:val="0"/>
  </w:num>
  <w:num w:numId="14">
    <w:abstractNumId w:val="7"/>
  </w:num>
  <w:num w:numId="15">
    <w:abstractNumId w:val="2"/>
  </w:num>
  <w:num w:numId="16">
    <w:abstractNumId w:val="18"/>
  </w:num>
  <w:num w:numId="17">
    <w:abstractNumId w:val="8"/>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 Turner (UK SBS)">
    <w15:presenceInfo w15:providerId="AD" w15:userId="S-1-5-21-51982428-3683376870-1078702737-45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245"/>
    <w:rsid w:val="00164D95"/>
    <w:rsid w:val="00C32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18CDE"/>
  <w15:chartTrackingRefBased/>
  <w15:docId w15:val="{E40F4E87-5DBA-4BE3-BC83-6DF5C0DB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C32245"/>
    <w:rPr>
      <w:sz w:val="16"/>
      <w:szCs w:val="16"/>
    </w:rPr>
  </w:style>
  <w:style w:type="paragraph" w:styleId="CommentText">
    <w:name w:val="annotation text"/>
    <w:basedOn w:val="Normal"/>
    <w:link w:val="CommentTextChar"/>
    <w:uiPriority w:val="99"/>
    <w:semiHidden/>
    <w:unhideWhenUsed/>
    <w:rsid w:val="00C32245"/>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C3224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C322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2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(UK SBS)</dc:creator>
  <cp:keywords/>
  <dc:description/>
  <cp:lastModifiedBy>Nicola Turner (UK SBS)</cp:lastModifiedBy>
  <cp:revision>1</cp:revision>
  <dcterms:created xsi:type="dcterms:W3CDTF">2019-01-06T14:14:00Z</dcterms:created>
  <dcterms:modified xsi:type="dcterms:W3CDTF">2019-01-06T14:29:00Z</dcterms:modified>
</cp:coreProperties>
</file>